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92" w:rsidRDefault="004A0892" w:rsidP="004A0892">
      <w:pPr>
        <w:pBdr>
          <w:bottom w:val="single" w:sz="12" w:space="1" w:color="auto"/>
        </w:pBdr>
        <w:rPr>
          <w:sz w:val="24"/>
        </w:rPr>
      </w:pPr>
      <w:r>
        <w:rPr>
          <w:sz w:val="24"/>
        </w:rPr>
        <w:t>First Exploration: Federal Spending in Children’s Programs</w:t>
      </w:r>
    </w:p>
    <w:p w:rsidR="004A0892" w:rsidRPr="00002D92" w:rsidRDefault="004A0892" w:rsidP="004A0892">
      <w:pPr>
        <w:rPr>
          <w:b/>
          <w:sz w:val="24"/>
        </w:rPr>
      </w:pPr>
      <w:r>
        <w:rPr>
          <w:b/>
          <w:sz w:val="24"/>
        </w:rPr>
        <w:t>Rationale:</w:t>
      </w:r>
    </w:p>
    <w:p w:rsidR="004A0892" w:rsidRPr="0081631E" w:rsidRDefault="004A0892" w:rsidP="004A0892">
      <w:pPr>
        <w:rPr>
          <w:sz w:val="24"/>
          <w:szCs w:val="28"/>
        </w:rPr>
      </w:pPr>
      <w:r>
        <w:rPr>
          <w:sz w:val="24"/>
          <w:szCs w:val="28"/>
        </w:rPr>
        <w:t>No matter what the future bears for the federal</w:t>
      </w:r>
      <w:r w:rsidRPr="0081631E">
        <w:rPr>
          <w:sz w:val="24"/>
          <w:szCs w:val="28"/>
        </w:rPr>
        <w:t xml:space="preserve"> budget picture, we must</w:t>
      </w:r>
      <w:r>
        <w:rPr>
          <w:sz w:val="24"/>
          <w:szCs w:val="28"/>
        </w:rPr>
        <w:t xml:space="preserve"> do all we can to ensure that we make the most of every precious resource. </w:t>
      </w:r>
      <w:r w:rsidRPr="0081631E">
        <w:rPr>
          <w:sz w:val="24"/>
          <w:szCs w:val="28"/>
        </w:rPr>
        <w:t>Now more than ever, a stakeholder discussion is needed to explore where spending realignment and increased regulatory flexibility might hold the potential to enhance the value of every currently appropriated federal dollar.</w:t>
      </w:r>
    </w:p>
    <w:p w:rsidR="004A0892" w:rsidRPr="0081631E" w:rsidRDefault="004A0892" w:rsidP="004A0892">
      <w:pPr>
        <w:rPr>
          <w:sz w:val="24"/>
          <w:szCs w:val="28"/>
        </w:rPr>
      </w:pPr>
      <w:r w:rsidRPr="0081631E">
        <w:rPr>
          <w:sz w:val="24"/>
          <w:szCs w:val="28"/>
        </w:rPr>
        <w:t xml:space="preserve"> Our exploration begins with the very youngest of American citizens, who are also the most vulnerable to missed opportunities to make every dollar appropriated on their behalf count.  In the Administration for Children &amp; Families own words, “</w:t>
      </w:r>
      <w:r w:rsidRPr="0081631E">
        <w:rPr>
          <w:rFonts w:ascii="Helvetica" w:hAnsi="Helvetica" w:cs="Helvetica"/>
          <w:color w:val="555555"/>
          <w:sz w:val="24"/>
          <w:szCs w:val="28"/>
        </w:rPr>
        <w:t xml:space="preserve">Federal laws have a significant impact on how States fund and deliver child protection, child welfare, and adoption programs and services.” </w:t>
      </w:r>
      <w:r w:rsidRPr="0081631E">
        <w:rPr>
          <w:rFonts w:cstheme="minorHAnsi"/>
          <w:sz w:val="24"/>
          <w:szCs w:val="28"/>
        </w:rPr>
        <w:t>In this exploration, we will look at federal laws that impact how states fund and deliver children’s health and education programs as well as the juvenile justice system.</w:t>
      </w:r>
    </w:p>
    <w:p w:rsidR="004A0892" w:rsidRPr="0081631E" w:rsidRDefault="004A0892" w:rsidP="004A0892">
      <w:pPr>
        <w:rPr>
          <w:sz w:val="24"/>
          <w:szCs w:val="28"/>
        </w:rPr>
      </w:pPr>
      <w:r w:rsidRPr="0081631E">
        <w:rPr>
          <w:sz w:val="24"/>
          <w:szCs w:val="28"/>
        </w:rPr>
        <w:t>Exploring where potential opportunities exist for realignment of federal funds and flexibility in program design for children’s programs may hold the potential to advance the implementation of evidence-based interventions that increases accountability and provides services in the right place, at the right time to produce healthier outcomes for children and youth and ultimately, families. This discussion will help enable elected officials and other key policy makers on every level of government to lead the way into a territory where every precious and finite resources expended by government is better aligned to meet its targeted goal.</w:t>
      </w:r>
    </w:p>
    <w:p w:rsidR="004A0892" w:rsidRDefault="004A0892" w:rsidP="004A0892">
      <w:pPr>
        <w:rPr>
          <w:sz w:val="28"/>
          <w:szCs w:val="28"/>
        </w:rPr>
      </w:pPr>
      <w:r w:rsidRPr="00B626B6">
        <w:rPr>
          <w:sz w:val="28"/>
          <w:szCs w:val="28"/>
        </w:rPr>
        <w:t xml:space="preserve"> </w:t>
      </w: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4A0892" w:rsidRDefault="004A0892" w:rsidP="00166673">
      <w:pPr>
        <w:pStyle w:val="NormalWeb"/>
        <w:jc w:val="center"/>
        <w:rPr>
          <w:b/>
          <w:i/>
          <w:smallCaps/>
          <w:color w:val="365F91" w:themeColor="accent1" w:themeShade="BF"/>
          <w:sz w:val="18"/>
          <w:szCs w:val="48"/>
        </w:rPr>
      </w:pPr>
    </w:p>
    <w:p w:rsidR="00166673" w:rsidRDefault="00166673" w:rsidP="00166673">
      <w:pPr>
        <w:pStyle w:val="NormalWeb"/>
        <w:jc w:val="center"/>
        <w:rPr>
          <w:b/>
          <w:smallCaps/>
          <w:color w:val="365F91" w:themeColor="accent1" w:themeShade="BF"/>
          <w:sz w:val="18"/>
          <w:szCs w:val="48"/>
        </w:rPr>
      </w:pPr>
      <w:r w:rsidRPr="00166673">
        <w:rPr>
          <w:b/>
          <w:i/>
          <w:smallCaps/>
          <w:color w:val="365F91" w:themeColor="accent1" w:themeShade="BF"/>
          <w:sz w:val="18"/>
          <w:szCs w:val="48"/>
        </w:rPr>
        <w:lastRenderedPageBreak/>
        <w:t>INCREASING VALUE:</w:t>
      </w:r>
      <w:r w:rsidRPr="00166673">
        <w:rPr>
          <w:b/>
          <w:smallCaps/>
          <w:color w:val="365F91" w:themeColor="accent1" w:themeShade="BF"/>
          <w:sz w:val="18"/>
          <w:szCs w:val="48"/>
        </w:rPr>
        <w:t xml:space="preserve"> AN EXPLORATORY DISCUSSION TO IDENTIFY OPPORTUNITIES TO REALIGN FEDERAL FUNDS TO MAKE THE MOST OF EVERY DOLLAR CURRENTLY ALLOCATED TO ENSURE THE HEALTH &amp; WELL-BEING OF CHILDREN</w:t>
      </w:r>
    </w:p>
    <w:p w:rsidR="00166673" w:rsidRPr="00056B05" w:rsidRDefault="00166673" w:rsidP="00056B05">
      <w:pPr>
        <w:pStyle w:val="NormalWeb"/>
        <w:spacing w:before="0" w:beforeAutospacing="0" w:after="0" w:afterAutospacing="0"/>
        <w:jc w:val="center"/>
        <w:rPr>
          <w:rFonts w:asciiTheme="minorHAnsi" w:hAnsiTheme="minorHAnsi" w:cstheme="minorHAnsi"/>
          <w:b/>
          <w:smallCaps/>
          <w:color w:val="365F91" w:themeColor="accent1" w:themeShade="BF"/>
          <w:sz w:val="18"/>
          <w:szCs w:val="48"/>
        </w:rPr>
      </w:pPr>
      <w:r w:rsidRPr="00056B05">
        <w:rPr>
          <w:rFonts w:asciiTheme="minorHAnsi" w:hAnsiTheme="minorHAnsi" w:cstheme="minorHAnsi"/>
          <w:b/>
          <w:smallCaps/>
          <w:color w:val="365F91" w:themeColor="accent1" w:themeShade="BF"/>
          <w:sz w:val="18"/>
          <w:szCs w:val="48"/>
        </w:rPr>
        <w:t xml:space="preserve">Friday, August 10, 2012, </w:t>
      </w:r>
      <w:r w:rsidR="00D23F0F">
        <w:rPr>
          <w:rFonts w:asciiTheme="minorHAnsi" w:hAnsiTheme="minorHAnsi" w:cstheme="minorHAnsi"/>
          <w:b/>
          <w:smallCaps/>
          <w:color w:val="365F91" w:themeColor="accent1" w:themeShade="BF"/>
          <w:sz w:val="18"/>
          <w:szCs w:val="48"/>
        </w:rPr>
        <w:t>11:00</w:t>
      </w:r>
      <w:r w:rsidRPr="00056B05">
        <w:rPr>
          <w:rFonts w:asciiTheme="minorHAnsi" w:hAnsiTheme="minorHAnsi" w:cstheme="minorHAnsi"/>
          <w:b/>
          <w:smallCaps/>
          <w:color w:val="365F91" w:themeColor="accent1" w:themeShade="BF"/>
          <w:sz w:val="18"/>
          <w:szCs w:val="48"/>
        </w:rPr>
        <w:t xml:space="preserve"> a.m. – </w:t>
      </w:r>
      <w:r w:rsidR="00D23F0F">
        <w:rPr>
          <w:rFonts w:asciiTheme="minorHAnsi" w:hAnsiTheme="minorHAnsi" w:cstheme="minorHAnsi"/>
          <w:b/>
          <w:smallCaps/>
          <w:color w:val="365F91" w:themeColor="accent1" w:themeShade="BF"/>
          <w:sz w:val="18"/>
          <w:szCs w:val="48"/>
        </w:rPr>
        <w:t>3:00</w:t>
      </w:r>
      <w:r w:rsidRPr="00056B05">
        <w:rPr>
          <w:rFonts w:asciiTheme="minorHAnsi" w:hAnsiTheme="minorHAnsi" w:cstheme="minorHAnsi"/>
          <w:b/>
          <w:smallCaps/>
          <w:color w:val="365F91" w:themeColor="accent1" w:themeShade="BF"/>
          <w:sz w:val="18"/>
          <w:szCs w:val="48"/>
        </w:rPr>
        <w:t xml:space="preserve"> p.m.</w:t>
      </w:r>
    </w:p>
    <w:p w:rsidR="00166673" w:rsidRPr="00056B05" w:rsidRDefault="00166673" w:rsidP="00056B05">
      <w:pPr>
        <w:pStyle w:val="NormalWeb"/>
        <w:spacing w:before="0" w:beforeAutospacing="0" w:after="0" w:afterAutospacing="0"/>
        <w:jc w:val="center"/>
        <w:rPr>
          <w:rFonts w:asciiTheme="minorHAnsi" w:hAnsiTheme="minorHAnsi" w:cstheme="minorHAnsi"/>
          <w:b/>
          <w:smallCaps/>
          <w:color w:val="365F91" w:themeColor="accent1" w:themeShade="BF"/>
          <w:sz w:val="18"/>
          <w:szCs w:val="48"/>
        </w:rPr>
      </w:pPr>
      <w:r w:rsidRPr="00056B05">
        <w:rPr>
          <w:rFonts w:asciiTheme="minorHAnsi" w:hAnsiTheme="minorHAnsi" w:cstheme="minorHAnsi"/>
          <w:b/>
          <w:smallCaps/>
          <w:color w:val="365F91" w:themeColor="accent1" w:themeShade="BF"/>
          <w:sz w:val="18"/>
          <w:szCs w:val="48"/>
        </w:rPr>
        <w:t xml:space="preserve">Riverfront Boathouse, </w:t>
      </w:r>
      <w:r w:rsidR="00056B05" w:rsidRPr="00056B05">
        <w:rPr>
          <w:rFonts w:asciiTheme="minorHAnsi" w:hAnsiTheme="minorHAnsi" w:cstheme="minorHAnsi"/>
          <w:b/>
          <w:smallCaps/>
          <w:color w:val="365F91" w:themeColor="accent1" w:themeShade="BF"/>
          <w:sz w:val="18"/>
          <w:szCs w:val="48"/>
        </w:rPr>
        <w:t xml:space="preserve">20 Liebert Road, </w:t>
      </w:r>
      <w:r w:rsidRPr="00056B05">
        <w:rPr>
          <w:rFonts w:asciiTheme="minorHAnsi" w:hAnsiTheme="minorHAnsi" w:cstheme="minorHAnsi"/>
          <w:b/>
          <w:smallCaps/>
          <w:color w:val="365F91" w:themeColor="accent1" w:themeShade="BF"/>
          <w:sz w:val="18"/>
          <w:szCs w:val="48"/>
        </w:rPr>
        <w:t>Hartford</w:t>
      </w:r>
    </w:p>
    <w:p w:rsidR="00056B05" w:rsidRDefault="00056B05" w:rsidP="00056B05">
      <w:pPr>
        <w:pStyle w:val="NormalWeb"/>
        <w:pBdr>
          <w:bottom w:val="single" w:sz="12" w:space="1" w:color="auto"/>
        </w:pBdr>
        <w:spacing w:before="0" w:beforeAutospacing="0" w:after="0" w:afterAutospacing="0"/>
        <w:jc w:val="center"/>
        <w:rPr>
          <w:rFonts w:asciiTheme="minorHAnsi" w:hAnsiTheme="minorHAnsi" w:cstheme="minorHAnsi"/>
          <w:b/>
          <w:smallCaps/>
          <w:color w:val="365F91" w:themeColor="accent1" w:themeShade="BF"/>
          <w:sz w:val="18"/>
          <w:szCs w:val="48"/>
        </w:rPr>
      </w:pPr>
      <w:r w:rsidRPr="00056B05">
        <w:rPr>
          <w:rFonts w:asciiTheme="minorHAnsi" w:hAnsiTheme="minorHAnsi" w:cstheme="minorHAnsi"/>
          <w:b/>
          <w:smallCaps/>
          <w:color w:val="365F91" w:themeColor="accent1" w:themeShade="BF"/>
          <w:sz w:val="18"/>
          <w:szCs w:val="48"/>
        </w:rPr>
        <w:t>Agenda</w:t>
      </w:r>
    </w:p>
    <w:p w:rsidR="00056B05" w:rsidRPr="00056B05" w:rsidRDefault="00056B05" w:rsidP="00056B05">
      <w:pPr>
        <w:pStyle w:val="NormalWeb"/>
        <w:spacing w:before="0" w:beforeAutospacing="0" w:after="0" w:afterAutospacing="0"/>
        <w:jc w:val="center"/>
        <w:rPr>
          <w:rFonts w:asciiTheme="minorHAnsi" w:hAnsiTheme="minorHAnsi" w:cstheme="minorHAnsi"/>
          <w:b/>
          <w:smallCaps/>
          <w:color w:val="365F91" w:themeColor="accent1" w:themeShade="BF"/>
          <w:sz w:val="18"/>
          <w:szCs w:val="48"/>
        </w:rPr>
      </w:pPr>
    </w:p>
    <w:p w:rsidR="00E90441" w:rsidRDefault="00E90441" w:rsidP="00166673">
      <w:pPr>
        <w:pStyle w:val="NormalWeb"/>
        <w:rPr>
          <w:rFonts w:asciiTheme="minorHAnsi" w:hAnsiTheme="minorHAnsi" w:cstheme="minorHAnsi"/>
          <w:b/>
          <w:sz w:val="22"/>
          <w:szCs w:val="28"/>
        </w:rPr>
      </w:pPr>
      <w:r>
        <w:rPr>
          <w:rFonts w:asciiTheme="minorHAnsi" w:hAnsiTheme="minorHAnsi" w:cstheme="minorHAnsi"/>
          <w:b/>
          <w:sz w:val="22"/>
          <w:szCs w:val="28"/>
        </w:rPr>
        <w:t xml:space="preserve">10:30 a.m.  </w:t>
      </w:r>
      <w:r>
        <w:rPr>
          <w:rFonts w:asciiTheme="minorHAnsi" w:hAnsiTheme="minorHAnsi" w:cstheme="minorHAnsi"/>
          <w:b/>
          <w:sz w:val="22"/>
          <w:szCs w:val="28"/>
        </w:rPr>
        <w:tab/>
      </w:r>
      <w:r>
        <w:rPr>
          <w:rFonts w:asciiTheme="minorHAnsi" w:hAnsiTheme="minorHAnsi" w:cstheme="minorHAnsi"/>
          <w:b/>
          <w:sz w:val="22"/>
          <w:szCs w:val="28"/>
        </w:rPr>
        <w:tab/>
      </w:r>
      <w:r w:rsidR="00D23F0F">
        <w:rPr>
          <w:rFonts w:asciiTheme="minorHAnsi" w:hAnsiTheme="minorHAnsi" w:cstheme="minorHAnsi"/>
          <w:b/>
          <w:sz w:val="22"/>
          <w:szCs w:val="28"/>
        </w:rPr>
        <w:tab/>
      </w:r>
      <w:r>
        <w:rPr>
          <w:rFonts w:asciiTheme="minorHAnsi" w:hAnsiTheme="minorHAnsi" w:cstheme="minorHAnsi"/>
          <w:b/>
          <w:sz w:val="22"/>
          <w:szCs w:val="28"/>
        </w:rPr>
        <w:t>Registration and Coffee/tea out on the Boathouse porch</w:t>
      </w:r>
    </w:p>
    <w:p w:rsidR="00166673" w:rsidRPr="00E2530F" w:rsidRDefault="00166673" w:rsidP="00166673">
      <w:pPr>
        <w:pStyle w:val="NormalWeb"/>
        <w:rPr>
          <w:rFonts w:asciiTheme="minorHAnsi" w:hAnsiTheme="minorHAnsi" w:cstheme="minorHAnsi"/>
          <w:b/>
          <w:sz w:val="22"/>
          <w:szCs w:val="28"/>
        </w:rPr>
      </w:pPr>
      <w:r>
        <w:rPr>
          <w:rFonts w:asciiTheme="minorHAnsi" w:hAnsiTheme="minorHAnsi" w:cstheme="minorHAnsi"/>
          <w:b/>
          <w:sz w:val="22"/>
          <w:szCs w:val="28"/>
        </w:rPr>
        <w:t>10</w:t>
      </w:r>
      <w:r w:rsidRPr="00E2530F">
        <w:rPr>
          <w:rFonts w:asciiTheme="minorHAnsi" w:hAnsiTheme="minorHAnsi" w:cstheme="minorHAnsi"/>
          <w:b/>
          <w:sz w:val="22"/>
          <w:szCs w:val="28"/>
        </w:rPr>
        <w:t xml:space="preserve">: 45 a.m. </w:t>
      </w:r>
      <w:r w:rsidR="00E90441">
        <w:rPr>
          <w:rFonts w:asciiTheme="minorHAnsi" w:hAnsiTheme="minorHAnsi" w:cstheme="minorHAnsi"/>
          <w:b/>
          <w:sz w:val="22"/>
          <w:szCs w:val="28"/>
        </w:rPr>
        <w:tab/>
      </w:r>
      <w:r w:rsidR="00E90441">
        <w:rPr>
          <w:rFonts w:asciiTheme="minorHAnsi" w:hAnsiTheme="minorHAnsi" w:cstheme="minorHAnsi"/>
          <w:b/>
          <w:sz w:val="22"/>
          <w:szCs w:val="28"/>
        </w:rPr>
        <w:tab/>
      </w:r>
      <w:r w:rsidR="00D23F0F">
        <w:rPr>
          <w:rFonts w:asciiTheme="minorHAnsi" w:hAnsiTheme="minorHAnsi" w:cstheme="minorHAnsi"/>
          <w:b/>
          <w:sz w:val="22"/>
          <w:szCs w:val="28"/>
        </w:rPr>
        <w:tab/>
      </w:r>
      <w:r w:rsidRPr="00E2530F">
        <w:rPr>
          <w:rFonts w:asciiTheme="minorHAnsi" w:hAnsiTheme="minorHAnsi" w:cstheme="minorHAnsi"/>
          <w:sz w:val="22"/>
          <w:szCs w:val="28"/>
        </w:rPr>
        <w:t>Press Availability</w:t>
      </w:r>
      <w:r>
        <w:rPr>
          <w:rFonts w:asciiTheme="minorHAnsi" w:hAnsiTheme="minorHAnsi" w:cstheme="minorHAnsi"/>
          <w:sz w:val="22"/>
          <w:szCs w:val="28"/>
        </w:rPr>
        <w:t>-Boathouse</w:t>
      </w:r>
      <w:r w:rsidR="00245DA2">
        <w:rPr>
          <w:rFonts w:asciiTheme="minorHAnsi" w:hAnsiTheme="minorHAnsi" w:cstheme="minorHAnsi"/>
          <w:sz w:val="22"/>
          <w:szCs w:val="28"/>
        </w:rPr>
        <w:t xml:space="preserve"> (closed to press after 11 a.m.)</w:t>
      </w:r>
    </w:p>
    <w:p w:rsidR="00166673" w:rsidRDefault="00166673" w:rsidP="00166673">
      <w:pPr>
        <w:pStyle w:val="NormalWeb"/>
        <w:spacing w:before="0" w:beforeAutospacing="0" w:after="0" w:afterAutospacing="0"/>
        <w:rPr>
          <w:rFonts w:asciiTheme="minorHAnsi" w:hAnsiTheme="minorHAnsi" w:cstheme="minorHAnsi"/>
          <w:sz w:val="22"/>
          <w:szCs w:val="28"/>
        </w:rPr>
      </w:pPr>
      <w:r>
        <w:rPr>
          <w:rFonts w:asciiTheme="minorHAnsi" w:hAnsiTheme="minorHAnsi" w:cstheme="minorHAnsi"/>
          <w:b/>
          <w:sz w:val="22"/>
          <w:szCs w:val="28"/>
        </w:rPr>
        <w:t>11</w:t>
      </w:r>
      <w:r w:rsidR="00FC1A55">
        <w:rPr>
          <w:rFonts w:asciiTheme="minorHAnsi" w:hAnsiTheme="minorHAnsi" w:cstheme="minorHAnsi"/>
          <w:b/>
          <w:sz w:val="22"/>
          <w:szCs w:val="28"/>
        </w:rPr>
        <w:t>:00</w:t>
      </w:r>
      <w:r w:rsidR="004A0892">
        <w:rPr>
          <w:rFonts w:asciiTheme="minorHAnsi" w:hAnsiTheme="minorHAnsi" w:cstheme="minorHAnsi"/>
          <w:b/>
          <w:sz w:val="22"/>
          <w:szCs w:val="28"/>
        </w:rPr>
        <w:t xml:space="preserve"> a.m.</w:t>
      </w:r>
      <w:r w:rsidR="00E90441">
        <w:rPr>
          <w:rFonts w:asciiTheme="minorHAnsi" w:hAnsiTheme="minorHAnsi" w:cstheme="minorHAnsi"/>
          <w:b/>
          <w:sz w:val="22"/>
          <w:szCs w:val="28"/>
        </w:rPr>
        <w:tab/>
      </w:r>
      <w:r w:rsidR="00FC1A55">
        <w:rPr>
          <w:rFonts w:asciiTheme="minorHAnsi" w:hAnsiTheme="minorHAnsi" w:cstheme="minorHAnsi"/>
          <w:b/>
          <w:sz w:val="22"/>
          <w:szCs w:val="28"/>
        </w:rPr>
        <w:t xml:space="preserve">     </w:t>
      </w:r>
      <w:r w:rsidR="00D23F0F">
        <w:rPr>
          <w:rFonts w:asciiTheme="minorHAnsi" w:hAnsiTheme="minorHAnsi" w:cstheme="minorHAnsi"/>
          <w:b/>
          <w:sz w:val="22"/>
          <w:szCs w:val="28"/>
        </w:rPr>
        <w:tab/>
      </w:r>
      <w:r w:rsidR="00D23F0F">
        <w:rPr>
          <w:rFonts w:asciiTheme="minorHAnsi" w:hAnsiTheme="minorHAnsi" w:cstheme="minorHAnsi"/>
          <w:b/>
          <w:sz w:val="22"/>
          <w:szCs w:val="28"/>
        </w:rPr>
        <w:tab/>
      </w:r>
      <w:r>
        <w:rPr>
          <w:rFonts w:asciiTheme="minorHAnsi" w:hAnsiTheme="minorHAnsi" w:cstheme="minorHAnsi"/>
          <w:sz w:val="22"/>
          <w:szCs w:val="28"/>
        </w:rPr>
        <w:t>Welcome/Introduction of Congressman Larson</w:t>
      </w:r>
    </w:p>
    <w:p w:rsidR="00166673" w:rsidRPr="00166673" w:rsidRDefault="00166673" w:rsidP="00166673">
      <w:pPr>
        <w:pStyle w:val="NormalWeb"/>
        <w:spacing w:before="0" w:beforeAutospacing="0" w:after="0" w:afterAutospacing="0"/>
        <w:rPr>
          <w:rFonts w:asciiTheme="minorHAnsi" w:hAnsiTheme="minorHAnsi" w:cstheme="minorHAnsi"/>
          <w:b/>
          <w:sz w:val="22"/>
          <w:szCs w:val="28"/>
        </w:rPr>
      </w:pP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sidRPr="00166673">
        <w:rPr>
          <w:rFonts w:asciiTheme="minorHAnsi" w:hAnsiTheme="minorHAnsi" w:cstheme="minorHAnsi"/>
          <w:b/>
          <w:sz w:val="22"/>
          <w:szCs w:val="28"/>
        </w:rPr>
        <w:t>Karen Foley-Schain, Connecticut Children’s Trust Fund</w:t>
      </w:r>
    </w:p>
    <w:p w:rsidR="00166673" w:rsidRDefault="00166673" w:rsidP="00056B05">
      <w:pPr>
        <w:pStyle w:val="NormalWeb"/>
        <w:spacing w:before="0" w:beforeAutospacing="0" w:after="0" w:afterAutospacing="0"/>
        <w:ind w:left="2160"/>
        <w:rPr>
          <w:rFonts w:asciiTheme="minorHAnsi" w:hAnsiTheme="minorHAnsi" w:cstheme="minorHAnsi"/>
          <w:b/>
          <w:sz w:val="22"/>
          <w:szCs w:val="28"/>
        </w:rPr>
      </w:pPr>
      <w:r w:rsidRPr="00E2530F">
        <w:rPr>
          <w:rFonts w:asciiTheme="minorHAnsi" w:hAnsiTheme="minorHAnsi" w:cstheme="minorHAnsi"/>
          <w:sz w:val="22"/>
          <w:szCs w:val="28"/>
        </w:rPr>
        <w:t xml:space="preserve">    </w:t>
      </w:r>
    </w:p>
    <w:p w:rsidR="00166673" w:rsidRDefault="004A0892" w:rsidP="00166673">
      <w:pPr>
        <w:pStyle w:val="NormalWeb"/>
        <w:spacing w:before="0" w:beforeAutospacing="0" w:after="0" w:afterAutospacing="0"/>
        <w:rPr>
          <w:rFonts w:asciiTheme="minorHAnsi" w:hAnsiTheme="minorHAnsi" w:cstheme="minorHAnsi"/>
          <w:sz w:val="22"/>
          <w:szCs w:val="28"/>
        </w:rPr>
      </w:pPr>
      <w:r>
        <w:rPr>
          <w:rFonts w:asciiTheme="minorHAnsi" w:hAnsiTheme="minorHAnsi" w:cstheme="minorHAnsi"/>
          <w:b/>
          <w:sz w:val="22"/>
          <w:szCs w:val="28"/>
        </w:rPr>
        <w:t xml:space="preserve">    </w:t>
      </w:r>
      <w:r>
        <w:rPr>
          <w:rFonts w:asciiTheme="minorHAnsi" w:hAnsiTheme="minorHAnsi" w:cstheme="minorHAnsi"/>
          <w:b/>
          <w:sz w:val="22"/>
          <w:szCs w:val="28"/>
        </w:rPr>
        <w:tab/>
      </w:r>
      <w:r w:rsidR="00E90441">
        <w:rPr>
          <w:rFonts w:asciiTheme="minorHAnsi" w:hAnsiTheme="minorHAnsi" w:cstheme="minorHAnsi"/>
          <w:sz w:val="22"/>
          <w:szCs w:val="28"/>
        </w:rPr>
        <w:tab/>
      </w:r>
      <w:r w:rsidR="00166673" w:rsidRPr="00E2530F">
        <w:rPr>
          <w:rFonts w:asciiTheme="minorHAnsi" w:hAnsiTheme="minorHAnsi" w:cstheme="minorHAnsi"/>
          <w:sz w:val="22"/>
          <w:szCs w:val="28"/>
        </w:rPr>
        <w:t xml:space="preserve"> </w:t>
      </w:r>
      <w:r w:rsidR="00FC1A55">
        <w:rPr>
          <w:rFonts w:asciiTheme="minorHAnsi" w:hAnsiTheme="minorHAnsi" w:cstheme="minorHAnsi"/>
          <w:sz w:val="22"/>
          <w:szCs w:val="28"/>
        </w:rPr>
        <w:t xml:space="preserve">   </w:t>
      </w:r>
      <w:r w:rsidR="00D23F0F">
        <w:rPr>
          <w:rFonts w:asciiTheme="minorHAnsi" w:hAnsiTheme="minorHAnsi" w:cstheme="minorHAnsi"/>
          <w:sz w:val="22"/>
          <w:szCs w:val="28"/>
        </w:rPr>
        <w:tab/>
      </w:r>
      <w:r w:rsidR="00FC1A55">
        <w:rPr>
          <w:rFonts w:asciiTheme="minorHAnsi" w:hAnsiTheme="minorHAnsi" w:cstheme="minorHAnsi"/>
          <w:sz w:val="22"/>
          <w:szCs w:val="28"/>
        </w:rPr>
        <w:t xml:space="preserve"> </w:t>
      </w:r>
      <w:r w:rsidR="00D23F0F">
        <w:rPr>
          <w:rFonts w:asciiTheme="minorHAnsi" w:hAnsiTheme="minorHAnsi" w:cstheme="minorHAnsi"/>
          <w:sz w:val="22"/>
          <w:szCs w:val="28"/>
        </w:rPr>
        <w:tab/>
      </w:r>
      <w:r w:rsidR="00166673">
        <w:rPr>
          <w:rFonts w:asciiTheme="minorHAnsi" w:hAnsiTheme="minorHAnsi" w:cstheme="minorHAnsi"/>
          <w:sz w:val="22"/>
          <w:szCs w:val="28"/>
        </w:rPr>
        <w:t>The Importance of the Discussion</w:t>
      </w:r>
    </w:p>
    <w:p w:rsidR="00166673" w:rsidRPr="00EF1553" w:rsidRDefault="00166673" w:rsidP="00D23F0F">
      <w:pPr>
        <w:pStyle w:val="NormalWeb"/>
        <w:spacing w:before="0" w:beforeAutospacing="0" w:after="0" w:afterAutospacing="0"/>
        <w:ind w:left="2160" w:firstLine="720"/>
        <w:rPr>
          <w:rFonts w:asciiTheme="minorHAnsi" w:hAnsiTheme="minorHAnsi" w:cstheme="minorHAnsi"/>
          <w:b/>
          <w:sz w:val="22"/>
          <w:szCs w:val="28"/>
        </w:rPr>
      </w:pPr>
      <w:r w:rsidRPr="00E2530F">
        <w:rPr>
          <w:rFonts w:asciiTheme="minorHAnsi" w:hAnsiTheme="minorHAnsi" w:cstheme="minorHAnsi"/>
          <w:b/>
          <w:sz w:val="22"/>
          <w:szCs w:val="28"/>
        </w:rPr>
        <w:t>Congressman Larson</w:t>
      </w:r>
    </w:p>
    <w:p w:rsidR="00166673" w:rsidRDefault="00166673" w:rsidP="00166673">
      <w:pPr>
        <w:pStyle w:val="NormalWeb"/>
        <w:spacing w:before="0" w:beforeAutospacing="0" w:after="0" w:afterAutospacing="0"/>
        <w:rPr>
          <w:rFonts w:asciiTheme="minorHAnsi" w:hAnsiTheme="minorHAnsi" w:cstheme="minorHAnsi"/>
          <w:sz w:val="22"/>
          <w:szCs w:val="28"/>
        </w:rPr>
      </w:pPr>
    </w:p>
    <w:p w:rsidR="00166673" w:rsidRPr="00E2530F" w:rsidRDefault="004A0892" w:rsidP="004A0892">
      <w:pPr>
        <w:pStyle w:val="NormalWeb"/>
        <w:spacing w:before="0" w:beforeAutospacing="0" w:after="0" w:afterAutospacing="0"/>
        <w:ind w:left="1440"/>
        <w:rPr>
          <w:rFonts w:asciiTheme="minorHAnsi" w:hAnsiTheme="minorHAnsi" w:cstheme="minorHAnsi"/>
          <w:sz w:val="22"/>
          <w:szCs w:val="28"/>
        </w:rPr>
      </w:pPr>
      <w:r>
        <w:rPr>
          <w:rFonts w:asciiTheme="minorHAnsi" w:hAnsiTheme="minorHAnsi" w:cstheme="minorHAnsi"/>
          <w:b/>
          <w:sz w:val="22"/>
          <w:szCs w:val="28"/>
        </w:rPr>
        <w:t xml:space="preserve">    </w:t>
      </w:r>
      <w:r w:rsidR="00D23F0F">
        <w:rPr>
          <w:rFonts w:asciiTheme="minorHAnsi" w:hAnsiTheme="minorHAnsi" w:cstheme="minorHAnsi"/>
          <w:b/>
          <w:sz w:val="22"/>
          <w:szCs w:val="28"/>
        </w:rPr>
        <w:tab/>
      </w:r>
      <w:r w:rsidR="00D23F0F">
        <w:rPr>
          <w:rFonts w:asciiTheme="minorHAnsi" w:hAnsiTheme="minorHAnsi" w:cstheme="minorHAnsi"/>
          <w:b/>
          <w:sz w:val="22"/>
          <w:szCs w:val="28"/>
        </w:rPr>
        <w:tab/>
      </w:r>
      <w:r w:rsidR="00166673" w:rsidRPr="00E2530F">
        <w:rPr>
          <w:rFonts w:asciiTheme="minorHAnsi" w:hAnsiTheme="minorHAnsi" w:cstheme="minorHAnsi"/>
          <w:sz w:val="22"/>
          <w:szCs w:val="28"/>
        </w:rPr>
        <w:t>Connecticut’s Hope for Children</w:t>
      </w:r>
    </w:p>
    <w:p w:rsidR="00166673" w:rsidRDefault="00166673" w:rsidP="00166673">
      <w:pPr>
        <w:pStyle w:val="NormalWeb"/>
        <w:spacing w:before="0" w:beforeAutospacing="0" w:after="0" w:afterAutospacing="0"/>
        <w:rPr>
          <w:rFonts w:asciiTheme="minorHAnsi" w:hAnsiTheme="minorHAnsi" w:cstheme="minorHAnsi"/>
          <w:b/>
          <w:sz w:val="22"/>
          <w:szCs w:val="28"/>
        </w:rPr>
      </w:pPr>
      <w:r w:rsidRPr="00E2530F">
        <w:rPr>
          <w:rFonts w:asciiTheme="minorHAnsi" w:hAnsiTheme="minorHAnsi" w:cstheme="minorHAnsi"/>
          <w:sz w:val="22"/>
          <w:szCs w:val="28"/>
        </w:rPr>
        <w:tab/>
      </w:r>
      <w:r w:rsidRPr="00E2530F">
        <w:rPr>
          <w:rFonts w:asciiTheme="minorHAnsi" w:hAnsiTheme="minorHAnsi" w:cstheme="minorHAnsi"/>
          <w:sz w:val="22"/>
          <w:szCs w:val="28"/>
        </w:rPr>
        <w:tab/>
        <w:t xml:space="preserve">              </w:t>
      </w:r>
      <w:r w:rsidR="00D23F0F">
        <w:rPr>
          <w:rFonts w:asciiTheme="minorHAnsi" w:hAnsiTheme="minorHAnsi" w:cstheme="minorHAnsi"/>
          <w:sz w:val="22"/>
          <w:szCs w:val="28"/>
        </w:rPr>
        <w:tab/>
      </w:r>
      <w:r w:rsidR="00D23F0F">
        <w:rPr>
          <w:rFonts w:asciiTheme="minorHAnsi" w:hAnsiTheme="minorHAnsi" w:cstheme="minorHAnsi"/>
          <w:sz w:val="22"/>
          <w:szCs w:val="28"/>
        </w:rPr>
        <w:tab/>
      </w:r>
      <w:r w:rsidRPr="00E2530F">
        <w:rPr>
          <w:rFonts w:asciiTheme="minorHAnsi" w:hAnsiTheme="minorHAnsi" w:cstheme="minorHAnsi"/>
          <w:sz w:val="22"/>
          <w:szCs w:val="28"/>
        </w:rPr>
        <w:t xml:space="preserve"> </w:t>
      </w:r>
      <w:r w:rsidRPr="00E2530F">
        <w:rPr>
          <w:rFonts w:asciiTheme="minorHAnsi" w:hAnsiTheme="minorHAnsi" w:cstheme="minorHAnsi"/>
          <w:b/>
          <w:sz w:val="22"/>
          <w:szCs w:val="28"/>
        </w:rPr>
        <w:t>Governor Dannel Malloy</w:t>
      </w:r>
      <w:r w:rsidR="00245DA2">
        <w:rPr>
          <w:rFonts w:asciiTheme="minorHAnsi" w:hAnsiTheme="minorHAnsi" w:cstheme="minorHAnsi"/>
          <w:b/>
          <w:sz w:val="22"/>
          <w:szCs w:val="28"/>
        </w:rPr>
        <w:t xml:space="preserve"> </w:t>
      </w:r>
    </w:p>
    <w:p w:rsidR="00FC1A55" w:rsidRDefault="004A0892" w:rsidP="00166673">
      <w:pPr>
        <w:pStyle w:val="NormalWeb"/>
        <w:spacing w:before="0" w:beforeAutospacing="0" w:after="0" w:afterAutospacing="0"/>
        <w:rPr>
          <w:rFonts w:asciiTheme="minorHAnsi" w:hAnsiTheme="minorHAnsi" w:cstheme="minorHAnsi"/>
          <w:b/>
          <w:sz w:val="22"/>
          <w:szCs w:val="28"/>
        </w:rPr>
      </w:pP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p>
    <w:p w:rsidR="00FC1A55" w:rsidRDefault="00715CAB" w:rsidP="00166673">
      <w:pPr>
        <w:pStyle w:val="NormalWeb"/>
        <w:spacing w:before="0" w:beforeAutospacing="0" w:after="0" w:afterAutospacing="0"/>
        <w:rPr>
          <w:rFonts w:asciiTheme="minorHAnsi" w:hAnsiTheme="minorHAnsi" w:cstheme="minorHAnsi"/>
          <w:b/>
          <w:sz w:val="22"/>
          <w:szCs w:val="28"/>
        </w:rPr>
      </w:pPr>
      <w:r>
        <w:rPr>
          <w:rFonts w:asciiTheme="minorHAnsi" w:hAnsiTheme="minorHAnsi" w:cstheme="minorHAnsi"/>
          <w:b/>
          <w:sz w:val="22"/>
          <w:szCs w:val="28"/>
        </w:rPr>
        <w:t>11:20 a.m.-11:30</w:t>
      </w:r>
      <w:r w:rsidR="00FC1A55">
        <w:rPr>
          <w:rFonts w:asciiTheme="minorHAnsi" w:hAnsiTheme="minorHAnsi" w:cstheme="minorHAnsi"/>
          <w:b/>
          <w:sz w:val="22"/>
          <w:szCs w:val="28"/>
        </w:rPr>
        <w:t xml:space="preserve"> a.m.</w:t>
      </w:r>
      <w:r w:rsidR="00FC1A55">
        <w:rPr>
          <w:rFonts w:asciiTheme="minorHAnsi" w:hAnsiTheme="minorHAnsi" w:cstheme="minorHAnsi"/>
          <w:b/>
          <w:sz w:val="22"/>
          <w:szCs w:val="28"/>
        </w:rPr>
        <w:tab/>
      </w:r>
      <w:r w:rsidR="00FC1A55">
        <w:rPr>
          <w:rFonts w:asciiTheme="minorHAnsi" w:hAnsiTheme="minorHAnsi" w:cstheme="minorHAnsi"/>
          <w:b/>
          <w:sz w:val="22"/>
          <w:szCs w:val="28"/>
        </w:rPr>
        <w:tab/>
        <w:t xml:space="preserve">Jonathan Greenblatt, Social Innovation &amp; Civic Participation, </w:t>
      </w:r>
    </w:p>
    <w:p w:rsidR="00FC1A55" w:rsidRPr="00E2530F" w:rsidRDefault="00FC1A55" w:rsidP="00FC1A55">
      <w:pPr>
        <w:pStyle w:val="NormalWeb"/>
        <w:spacing w:before="0" w:beforeAutospacing="0" w:after="0" w:afterAutospacing="0"/>
        <w:ind w:left="2160" w:firstLine="720"/>
        <w:rPr>
          <w:rFonts w:asciiTheme="minorHAnsi" w:hAnsiTheme="minorHAnsi" w:cstheme="minorHAnsi"/>
          <w:b/>
          <w:sz w:val="22"/>
          <w:szCs w:val="28"/>
        </w:rPr>
      </w:pPr>
      <w:r>
        <w:rPr>
          <w:rFonts w:asciiTheme="minorHAnsi" w:hAnsiTheme="minorHAnsi" w:cstheme="minorHAnsi"/>
          <w:b/>
          <w:sz w:val="22"/>
          <w:szCs w:val="28"/>
        </w:rPr>
        <w:t>The White House</w:t>
      </w:r>
    </w:p>
    <w:p w:rsidR="00715CAB" w:rsidRDefault="00715CAB" w:rsidP="00D23F0F">
      <w:pPr>
        <w:pStyle w:val="NormalWeb"/>
        <w:ind w:left="2880" w:hanging="2880"/>
        <w:rPr>
          <w:rFonts w:asciiTheme="minorHAnsi" w:hAnsiTheme="minorHAnsi" w:cstheme="minorHAnsi"/>
          <w:b/>
          <w:sz w:val="22"/>
          <w:szCs w:val="28"/>
        </w:rPr>
      </w:pPr>
      <w:r>
        <w:rPr>
          <w:rFonts w:asciiTheme="minorHAnsi" w:hAnsiTheme="minorHAnsi" w:cstheme="minorHAnsi"/>
          <w:b/>
          <w:sz w:val="22"/>
          <w:szCs w:val="28"/>
        </w:rPr>
        <w:t>11:30-11:40 a.m.</w:t>
      </w:r>
      <w:r>
        <w:rPr>
          <w:rFonts w:asciiTheme="minorHAnsi" w:hAnsiTheme="minorHAnsi" w:cstheme="minorHAnsi"/>
          <w:b/>
          <w:sz w:val="22"/>
          <w:szCs w:val="28"/>
        </w:rPr>
        <w:tab/>
        <w:t>George Sheldon, Assistant Secretary, Administration for Children &amp;   Families, U.S. Department of Health &amp; Human Services</w:t>
      </w:r>
    </w:p>
    <w:p w:rsidR="00FC1A55" w:rsidRDefault="00166673" w:rsidP="00D23F0F">
      <w:pPr>
        <w:pStyle w:val="NormalWeb"/>
        <w:ind w:left="2880" w:hanging="2880"/>
        <w:rPr>
          <w:rFonts w:asciiTheme="minorHAnsi" w:hAnsiTheme="minorHAnsi" w:cstheme="minorHAnsi"/>
          <w:b/>
          <w:sz w:val="22"/>
          <w:szCs w:val="28"/>
        </w:rPr>
      </w:pPr>
      <w:r w:rsidRPr="00E2530F">
        <w:rPr>
          <w:rFonts w:asciiTheme="minorHAnsi" w:hAnsiTheme="minorHAnsi" w:cstheme="minorHAnsi"/>
          <w:b/>
          <w:sz w:val="22"/>
          <w:szCs w:val="28"/>
        </w:rPr>
        <w:t>1</w:t>
      </w:r>
      <w:r w:rsidR="00715CAB">
        <w:rPr>
          <w:rFonts w:asciiTheme="minorHAnsi" w:hAnsiTheme="minorHAnsi" w:cstheme="minorHAnsi"/>
          <w:b/>
          <w:sz w:val="22"/>
          <w:szCs w:val="28"/>
        </w:rPr>
        <w:t>1: 40</w:t>
      </w:r>
      <w:r w:rsidR="00FC1A55">
        <w:rPr>
          <w:rFonts w:asciiTheme="minorHAnsi" w:hAnsiTheme="minorHAnsi" w:cstheme="minorHAnsi"/>
          <w:b/>
          <w:sz w:val="22"/>
          <w:szCs w:val="28"/>
        </w:rPr>
        <w:t xml:space="preserve"> a.m.</w:t>
      </w:r>
      <w:r w:rsidRPr="00E2530F">
        <w:rPr>
          <w:rFonts w:asciiTheme="minorHAnsi" w:hAnsiTheme="minorHAnsi" w:cstheme="minorHAnsi"/>
          <w:b/>
          <w:sz w:val="22"/>
          <w:szCs w:val="28"/>
        </w:rPr>
        <w:t>-1</w:t>
      </w:r>
      <w:r>
        <w:rPr>
          <w:rFonts w:asciiTheme="minorHAnsi" w:hAnsiTheme="minorHAnsi" w:cstheme="minorHAnsi"/>
          <w:b/>
          <w:sz w:val="22"/>
          <w:szCs w:val="28"/>
        </w:rPr>
        <w:t>1</w:t>
      </w:r>
      <w:r w:rsidR="00FC1A55">
        <w:rPr>
          <w:rFonts w:asciiTheme="minorHAnsi" w:hAnsiTheme="minorHAnsi" w:cstheme="minorHAnsi"/>
          <w:b/>
          <w:sz w:val="22"/>
          <w:szCs w:val="28"/>
        </w:rPr>
        <w:t>:4</w:t>
      </w:r>
      <w:r w:rsidR="00715CAB">
        <w:rPr>
          <w:rFonts w:asciiTheme="minorHAnsi" w:hAnsiTheme="minorHAnsi" w:cstheme="minorHAnsi"/>
          <w:b/>
          <w:sz w:val="22"/>
          <w:szCs w:val="28"/>
        </w:rPr>
        <w:t>5</w:t>
      </w:r>
      <w:r w:rsidRPr="00E2530F">
        <w:rPr>
          <w:rFonts w:asciiTheme="minorHAnsi" w:hAnsiTheme="minorHAnsi" w:cstheme="minorHAnsi"/>
          <w:b/>
          <w:sz w:val="22"/>
          <w:szCs w:val="28"/>
        </w:rPr>
        <w:t xml:space="preserve"> a.m.</w:t>
      </w:r>
      <w:r w:rsidRPr="00E2530F">
        <w:rPr>
          <w:rFonts w:asciiTheme="minorHAnsi" w:hAnsiTheme="minorHAnsi" w:cstheme="minorHAnsi"/>
          <w:sz w:val="22"/>
          <w:szCs w:val="28"/>
        </w:rPr>
        <w:t xml:space="preserve">       </w:t>
      </w:r>
      <w:r w:rsidR="00E90441">
        <w:rPr>
          <w:rFonts w:asciiTheme="minorHAnsi" w:hAnsiTheme="minorHAnsi" w:cstheme="minorHAnsi"/>
          <w:sz w:val="22"/>
          <w:szCs w:val="28"/>
        </w:rPr>
        <w:tab/>
      </w:r>
      <w:r w:rsidRPr="00E2530F">
        <w:rPr>
          <w:rFonts w:asciiTheme="minorHAnsi" w:hAnsiTheme="minorHAnsi" w:cstheme="minorHAnsi"/>
          <w:sz w:val="22"/>
          <w:szCs w:val="28"/>
        </w:rPr>
        <w:t>Guidance for the exploration</w:t>
      </w:r>
      <w:r>
        <w:rPr>
          <w:rFonts w:asciiTheme="minorHAnsi" w:hAnsiTheme="minorHAnsi" w:cstheme="minorHAnsi"/>
          <w:sz w:val="22"/>
          <w:szCs w:val="28"/>
        </w:rPr>
        <w:t xml:space="preserve"> </w:t>
      </w:r>
      <w:r w:rsidRPr="00E2530F">
        <w:rPr>
          <w:rFonts w:asciiTheme="minorHAnsi" w:hAnsiTheme="minorHAnsi" w:cstheme="minorHAnsi"/>
          <w:sz w:val="22"/>
          <w:szCs w:val="28"/>
        </w:rPr>
        <w:br/>
      </w:r>
      <w:r w:rsidRPr="00E2530F">
        <w:rPr>
          <w:rFonts w:asciiTheme="minorHAnsi" w:hAnsiTheme="minorHAnsi" w:cstheme="minorHAnsi"/>
          <w:b/>
          <w:sz w:val="22"/>
          <w:szCs w:val="28"/>
        </w:rPr>
        <w:t>Discussion Moderator:</w:t>
      </w:r>
      <w:r w:rsidRPr="00E2530F">
        <w:rPr>
          <w:rFonts w:asciiTheme="minorHAnsi" w:hAnsiTheme="minorHAnsi" w:cstheme="minorHAnsi"/>
          <w:sz w:val="22"/>
          <w:szCs w:val="28"/>
        </w:rPr>
        <w:t xml:space="preserve"> </w:t>
      </w:r>
      <w:r>
        <w:rPr>
          <w:rFonts w:asciiTheme="minorHAnsi" w:hAnsiTheme="minorHAnsi" w:cstheme="minorHAnsi"/>
          <w:b/>
          <w:sz w:val="22"/>
          <w:szCs w:val="28"/>
        </w:rPr>
        <w:t xml:space="preserve">Roderick </w:t>
      </w:r>
      <w:proofErr w:type="spellStart"/>
      <w:r w:rsidRPr="00E2530F">
        <w:rPr>
          <w:rFonts w:asciiTheme="minorHAnsi" w:hAnsiTheme="minorHAnsi" w:cstheme="minorHAnsi"/>
          <w:b/>
          <w:sz w:val="22"/>
          <w:szCs w:val="28"/>
        </w:rPr>
        <w:t>Bremby</w:t>
      </w:r>
      <w:proofErr w:type="spellEnd"/>
      <w:r w:rsidRPr="00E2530F">
        <w:rPr>
          <w:rFonts w:asciiTheme="minorHAnsi" w:hAnsiTheme="minorHAnsi" w:cstheme="minorHAnsi"/>
          <w:b/>
          <w:sz w:val="22"/>
          <w:szCs w:val="28"/>
        </w:rPr>
        <w:t xml:space="preserve">, Connecticut Department of </w:t>
      </w:r>
      <w:r w:rsidR="00D23F0F">
        <w:rPr>
          <w:rFonts w:asciiTheme="minorHAnsi" w:hAnsiTheme="minorHAnsi" w:cstheme="minorHAnsi"/>
          <w:b/>
          <w:sz w:val="22"/>
          <w:szCs w:val="28"/>
        </w:rPr>
        <w:t xml:space="preserve">           </w:t>
      </w:r>
      <w:r w:rsidRPr="00E2530F">
        <w:rPr>
          <w:rFonts w:asciiTheme="minorHAnsi" w:hAnsiTheme="minorHAnsi" w:cstheme="minorHAnsi"/>
          <w:b/>
          <w:sz w:val="22"/>
          <w:szCs w:val="28"/>
        </w:rPr>
        <w:t xml:space="preserve">Social Services </w:t>
      </w:r>
    </w:p>
    <w:p w:rsidR="00D23F0F" w:rsidRDefault="00FC1A55" w:rsidP="00FC1A55">
      <w:pPr>
        <w:pStyle w:val="NormalWeb"/>
        <w:ind w:left="720" w:hanging="720"/>
        <w:rPr>
          <w:rFonts w:asciiTheme="minorHAnsi" w:hAnsiTheme="minorHAnsi" w:cstheme="minorHAnsi"/>
          <w:sz w:val="22"/>
          <w:szCs w:val="28"/>
        </w:rPr>
      </w:pPr>
      <w:r>
        <w:rPr>
          <w:rFonts w:asciiTheme="minorHAnsi" w:hAnsiTheme="minorHAnsi" w:cstheme="minorHAnsi"/>
          <w:b/>
          <w:sz w:val="22"/>
          <w:szCs w:val="28"/>
        </w:rPr>
        <w:t>11:45</w:t>
      </w:r>
      <w:r w:rsidR="00166673">
        <w:rPr>
          <w:rFonts w:asciiTheme="minorHAnsi" w:hAnsiTheme="minorHAnsi" w:cstheme="minorHAnsi"/>
          <w:b/>
          <w:sz w:val="22"/>
          <w:szCs w:val="28"/>
        </w:rPr>
        <w:t xml:space="preserve"> a.m. – 12:</w:t>
      </w:r>
      <w:r>
        <w:rPr>
          <w:rFonts w:asciiTheme="minorHAnsi" w:hAnsiTheme="minorHAnsi" w:cstheme="minorHAnsi"/>
          <w:b/>
          <w:sz w:val="22"/>
          <w:szCs w:val="28"/>
        </w:rPr>
        <w:t>30 p.m.</w:t>
      </w:r>
      <w:r w:rsidR="00166673">
        <w:rPr>
          <w:rFonts w:asciiTheme="minorHAnsi" w:hAnsiTheme="minorHAnsi" w:cstheme="minorHAnsi"/>
          <w:sz w:val="22"/>
          <w:szCs w:val="28"/>
        </w:rPr>
        <w:t xml:space="preserve"> </w:t>
      </w:r>
      <w:r>
        <w:rPr>
          <w:rFonts w:asciiTheme="minorHAnsi" w:hAnsiTheme="minorHAnsi" w:cstheme="minorHAnsi"/>
          <w:sz w:val="22"/>
          <w:szCs w:val="28"/>
        </w:rPr>
        <w:t xml:space="preserve">    </w:t>
      </w:r>
      <w:r w:rsidR="00D23F0F">
        <w:rPr>
          <w:rFonts w:asciiTheme="minorHAnsi" w:hAnsiTheme="minorHAnsi" w:cstheme="minorHAnsi"/>
          <w:sz w:val="22"/>
          <w:szCs w:val="28"/>
        </w:rPr>
        <w:tab/>
      </w:r>
      <w:r w:rsidR="00166673">
        <w:rPr>
          <w:rFonts w:asciiTheme="minorHAnsi" w:hAnsiTheme="minorHAnsi" w:cstheme="minorHAnsi"/>
          <w:sz w:val="22"/>
          <w:szCs w:val="28"/>
        </w:rPr>
        <w:t>Three Policy Discussions</w:t>
      </w:r>
    </w:p>
    <w:p w:rsidR="00166673" w:rsidRPr="00E2530F" w:rsidRDefault="00166673" w:rsidP="00D23F0F">
      <w:pPr>
        <w:pStyle w:val="NormalWeb"/>
        <w:ind w:left="720"/>
        <w:rPr>
          <w:rFonts w:asciiTheme="minorHAnsi" w:hAnsiTheme="minorHAnsi" w:cstheme="minorHAnsi"/>
          <w:sz w:val="22"/>
          <w:szCs w:val="28"/>
        </w:rPr>
      </w:pPr>
      <w:r w:rsidRPr="00E2530F">
        <w:rPr>
          <w:rFonts w:asciiTheme="minorHAnsi" w:hAnsiTheme="minorHAnsi" w:cstheme="minorHAnsi"/>
          <w:b/>
          <w:sz w:val="22"/>
          <w:szCs w:val="28"/>
          <w:u w:val="single"/>
        </w:rPr>
        <w:t>Economic perspective: why the issue matters to the states - the cos</w:t>
      </w:r>
      <w:r w:rsidR="00D23F0F">
        <w:rPr>
          <w:rFonts w:asciiTheme="minorHAnsi" w:hAnsiTheme="minorHAnsi" w:cstheme="minorHAnsi"/>
          <w:b/>
          <w:sz w:val="22"/>
          <w:szCs w:val="28"/>
          <w:u w:val="single"/>
        </w:rPr>
        <w:t xml:space="preserve">t of poor childhood outcomes on </w:t>
      </w:r>
      <w:r w:rsidRPr="00E2530F">
        <w:rPr>
          <w:rFonts w:asciiTheme="minorHAnsi" w:hAnsiTheme="minorHAnsi" w:cstheme="minorHAnsi"/>
          <w:b/>
          <w:sz w:val="22"/>
          <w:szCs w:val="28"/>
          <w:u w:val="single"/>
        </w:rPr>
        <w:t>state economies</w:t>
      </w:r>
      <w:r w:rsidRPr="00E2530F">
        <w:rPr>
          <w:rFonts w:asciiTheme="minorHAnsi" w:hAnsiTheme="minorHAnsi" w:cstheme="minorHAnsi"/>
          <w:sz w:val="22"/>
          <w:szCs w:val="28"/>
        </w:rPr>
        <w:br/>
      </w:r>
      <w:r w:rsidRPr="00E2530F">
        <w:rPr>
          <w:rFonts w:asciiTheme="minorHAnsi" w:hAnsiTheme="minorHAnsi" w:cstheme="minorHAnsi"/>
          <w:sz w:val="22"/>
          <w:szCs w:val="28"/>
        </w:rPr>
        <w:br/>
      </w:r>
      <w:r w:rsidRPr="00E2530F">
        <w:rPr>
          <w:rFonts w:asciiTheme="minorHAnsi" w:hAnsiTheme="minorHAnsi" w:cstheme="minorHAnsi"/>
          <w:b/>
          <w:sz w:val="22"/>
          <w:szCs w:val="28"/>
        </w:rPr>
        <w:t>·        </w:t>
      </w:r>
      <w:r w:rsidRPr="00E2530F">
        <w:rPr>
          <w:rFonts w:asciiTheme="minorHAnsi" w:hAnsiTheme="minorHAnsi" w:cstheme="minorHAnsi"/>
          <w:sz w:val="22"/>
          <w:szCs w:val="28"/>
        </w:rPr>
        <w:t xml:space="preserve"> </w:t>
      </w:r>
      <w:r w:rsidRPr="00E2530F">
        <w:rPr>
          <w:rFonts w:asciiTheme="minorHAnsi" w:hAnsiTheme="minorHAnsi" w:cstheme="minorHAnsi"/>
          <w:b/>
          <w:sz w:val="22"/>
          <w:szCs w:val="28"/>
        </w:rPr>
        <w:t xml:space="preserve">Dr. Dennis Embry, Paxis Institute, Inc. </w:t>
      </w:r>
      <w:r w:rsidRPr="00E2530F">
        <w:rPr>
          <w:rFonts w:asciiTheme="minorHAnsi" w:hAnsiTheme="minorHAnsi" w:cstheme="minorHAnsi"/>
          <w:sz w:val="22"/>
          <w:szCs w:val="28"/>
        </w:rPr>
        <w:t>This presentation will make the critical connection between child development and the health of economy.  </w:t>
      </w:r>
    </w:p>
    <w:p w:rsidR="00166673" w:rsidRPr="00E2530F" w:rsidRDefault="00166673" w:rsidP="00D23F0F">
      <w:pPr>
        <w:pStyle w:val="NormalWeb"/>
        <w:ind w:left="720"/>
        <w:rPr>
          <w:rFonts w:ascii="Calibri" w:eastAsia="Times New Roman" w:hAnsi="Calibri" w:cs="Calibri"/>
          <w:sz w:val="22"/>
          <w:szCs w:val="28"/>
        </w:rPr>
      </w:pPr>
      <w:r w:rsidRPr="00E2530F">
        <w:rPr>
          <w:rFonts w:asciiTheme="minorHAnsi" w:hAnsiTheme="minorHAnsi" w:cstheme="minorHAnsi"/>
          <w:b/>
          <w:sz w:val="22"/>
          <w:szCs w:val="28"/>
          <w:u w:val="single"/>
        </w:rPr>
        <w:t xml:space="preserve">Children’s policy:  how shifting child welfare policy and other federal spending to support better outcomes for children </w:t>
      </w:r>
      <w:r w:rsidRPr="00E2530F">
        <w:rPr>
          <w:rFonts w:asciiTheme="minorHAnsi" w:hAnsiTheme="minorHAnsi" w:cstheme="minorHAnsi"/>
          <w:b/>
          <w:sz w:val="22"/>
          <w:szCs w:val="28"/>
          <w:u w:val="single"/>
        </w:rPr>
        <w:br/>
      </w:r>
      <w:r w:rsidRPr="00E2530F">
        <w:rPr>
          <w:rFonts w:asciiTheme="minorHAnsi" w:hAnsiTheme="minorHAnsi" w:cstheme="minorHAnsi"/>
          <w:sz w:val="22"/>
          <w:szCs w:val="28"/>
        </w:rPr>
        <w:br/>
        <w:t>·        </w:t>
      </w:r>
      <w:r w:rsidRPr="00E2530F">
        <w:rPr>
          <w:rFonts w:asciiTheme="minorHAnsi" w:hAnsiTheme="minorHAnsi" w:cstheme="minorHAnsi"/>
          <w:b/>
          <w:sz w:val="22"/>
          <w:szCs w:val="28"/>
        </w:rPr>
        <w:t>Laurie Davis, MSW, LISW Partner Advance Consulting, LLC</w:t>
      </w:r>
      <w:r w:rsidRPr="00E2530F">
        <w:rPr>
          <w:rFonts w:asciiTheme="minorHAnsi" w:hAnsiTheme="minorHAnsi" w:cstheme="minorHAnsi"/>
          <w:sz w:val="22"/>
          <w:szCs w:val="28"/>
        </w:rPr>
        <w:t xml:space="preserve">  This presentation will </w:t>
      </w:r>
      <w:r w:rsidRPr="00E2530F">
        <w:rPr>
          <w:rFonts w:ascii="Calibri" w:eastAsia="Times New Roman" w:hAnsi="Calibri" w:cs="Calibri"/>
          <w:sz w:val="22"/>
          <w:szCs w:val="28"/>
        </w:rPr>
        <w:t>make the case for realigning federal funding streams and opportunities that come with reform.</w:t>
      </w:r>
    </w:p>
    <w:p w:rsidR="00715CAB" w:rsidRDefault="00715CAB" w:rsidP="00166673">
      <w:pPr>
        <w:pStyle w:val="NormalWeb"/>
        <w:rPr>
          <w:rFonts w:asciiTheme="minorHAnsi" w:hAnsiTheme="minorHAnsi" w:cstheme="minorHAnsi"/>
          <w:b/>
          <w:sz w:val="22"/>
          <w:szCs w:val="28"/>
          <w:u w:val="single"/>
        </w:rPr>
      </w:pPr>
    </w:p>
    <w:p w:rsidR="00715CAB" w:rsidRDefault="00715CAB" w:rsidP="00166673">
      <w:pPr>
        <w:pStyle w:val="NormalWeb"/>
        <w:rPr>
          <w:rFonts w:asciiTheme="minorHAnsi" w:hAnsiTheme="minorHAnsi" w:cstheme="minorHAnsi"/>
          <w:b/>
          <w:sz w:val="22"/>
          <w:szCs w:val="28"/>
          <w:u w:val="single"/>
        </w:rPr>
      </w:pPr>
    </w:p>
    <w:p w:rsidR="00166673" w:rsidRPr="00E2530F" w:rsidRDefault="00166673" w:rsidP="00D23F0F">
      <w:pPr>
        <w:pStyle w:val="NormalWeb"/>
        <w:ind w:firstLine="720"/>
        <w:rPr>
          <w:rFonts w:asciiTheme="minorHAnsi" w:hAnsiTheme="minorHAnsi" w:cstheme="minorHAnsi"/>
          <w:b/>
          <w:sz w:val="22"/>
          <w:szCs w:val="28"/>
          <w:u w:val="single"/>
        </w:rPr>
      </w:pPr>
      <w:r w:rsidRPr="00E2530F">
        <w:rPr>
          <w:rFonts w:asciiTheme="minorHAnsi" w:hAnsiTheme="minorHAnsi" w:cstheme="minorHAnsi"/>
          <w:b/>
          <w:sz w:val="22"/>
          <w:szCs w:val="28"/>
          <w:u w:val="single"/>
        </w:rPr>
        <w:lastRenderedPageBreak/>
        <w:t xml:space="preserve">Cost effectiveness: what changes will lead the best return on investment  </w:t>
      </w:r>
    </w:p>
    <w:p w:rsidR="00166673" w:rsidRPr="00E2530F" w:rsidRDefault="00166673" w:rsidP="00D23F0F">
      <w:pPr>
        <w:pStyle w:val="NormalWeb"/>
        <w:ind w:left="720"/>
        <w:rPr>
          <w:rFonts w:asciiTheme="minorHAnsi" w:hAnsiTheme="minorHAnsi" w:cstheme="minorHAnsi"/>
          <w:sz w:val="22"/>
          <w:szCs w:val="28"/>
        </w:rPr>
      </w:pPr>
      <w:r w:rsidRPr="00E2530F">
        <w:rPr>
          <w:rFonts w:asciiTheme="minorHAnsi" w:hAnsiTheme="minorHAnsi" w:cstheme="minorHAnsi"/>
          <w:sz w:val="22"/>
          <w:szCs w:val="28"/>
        </w:rPr>
        <w:t>·        </w:t>
      </w:r>
      <w:r w:rsidRPr="00E2530F">
        <w:rPr>
          <w:rFonts w:asciiTheme="minorHAnsi" w:hAnsiTheme="minorHAnsi" w:cstheme="minorHAnsi"/>
          <w:b/>
          <w:sz w:val="22"/>
          <w:szCs w:val="28"/>
        </w:rPr>
        <w:t xml:space="preserve"> Ron Haskins, Ph.D. Co-Director of the Center on Children and Families, Brookings Institute </w:t>
      </w:r>
      <w:r w:rsidRPr="00E2530F">
        <w:rPr>
          <w:rFonts w:asciiTheme="minorHAnsi" w:hAnsiTheme="minorHAnsi" w:cstheme="minorHAnsi"/>
          <w:sz w:val="22"/>
          <w:szCs w:val="28"/>
        </w:rPr>
        <w:t xml:space="preserve"> This presentation will focus on shifting federal spending to methods and strategies that have the highest return on investment.</w:t>
      </w:r>
    </w:p>
    <w:p w:rsidR="00FC1A55" w:rsidRDefault="00FC1A55" w:rsidP="00166673">
      <w:pPr>
        <w:pStyle w:val="NormalWeb"/>
        <w:rPr>
          <w:rFonts w:asciiTheme="minorHAnsi" w:hAnsiTheme="minorHAnsi" w:cstheme="minorHAnsi"/>
          <w:b/>
          <w:sz w:val="22"/>
          <w:szCs w:val="28"/>
        </w:rPr>
      </w:pPr>
      <w:r>
        <w:rPr>
          <w:rFonts w:asciiTheme="minorHAnsi" w:hAnsiTheme="minorHAnsi" w:cstheme="minorHAnsi"/>
          <w:b/>
          <w:sz w:val="28"/>
          <w:szCs w:val="28"/>
        </w:rPr>
        <w:t>12:30</w:t>
      </w:r>
      <w:r w:rsidR="00166673">
        <w:rPr>
          <w:rFonts w:asciiTheme="minorHAnsi" w:hAnsiTheme="minorHAnsi" w:cstheme="minorHAnsi"/>
          <w:b/>
          <w:sz w:val="28"/>
          <w:szCs w:val="28"/>
        </w:rPr>
        <w:t xml:space="preserve"> p.m. </w:t>
      </w:r>
      <w:r w:rsidR="00D23F0F">
        <w:rPr>
          <w:rFonts w:asciiTheme="minorHAnsi" w:hAnsiTheme="minorHAnsi" w:cstheme="minorHAnsi"/>
          <w:b/>
          <w:sz w:val="28"/>
          <w:szCs w:val="28"/>
        </w:rPr>
        <w:tab/>
      </w:r>
      <w:r w:rsidR="00D23F0F">
        <w:rPr>
          <w:rFonts w:asciiTheme="minorHAnsi" w:hAnsiTheme="minorHAnsi" w:cstheme="minorHAnsi"/>
          <w:b/>
          <w:sz w:val="28"/>
          <w:szCs w:val="28"/>
        </w:rPr>
        <w:tab/>
      </w:r>
      <w:r w:rsidR="00D23F0F">
        <w:rPr>
          <w:rFonts w:asciiTheme="minorHAnsi" w:hAnsiTheme="minorHAnsi" w:cstheme="minorHAnsi"/>
          <w:b/>
          <w:sz w:val="28"/>
          <w:szCs w:val="28"/>
        </w:rPr>
        <w:tab/>
      </w:r>
      <w:r w:rsidR="00166673">
        <w:rPr>
          <w:rFonts w:asciiTheme="minorHAnsi" w:hAnsiTheme="minorHAnsi" w:cstheme="minorHAnsi"/>
          <w:b/>
          <w:sz w:val="28"/>
          <w:szCs w:val="28"/>
        </w:rPr>
        <w:t xml:space="preserve">Break </w:t>
      </w:r>
    </w:p>
    <w:p w:rsidR="00056B05" w:rsidRDefault="00166673" w:rsidP="00166673">
      <w:pPr>
        <w:pStyle w:val="NormalWeb"/>
        <w:rPr>
          <w:rFonts w:asciiTheme="minorHAnsi" w:hAnsiTheme="minorHAnsi" w:cstheme="minorHAnsi"/>
          <w:b/>
          <w:sz w:val="22"/>
          <w:szCs w:val="28"/>
        </w:rPr>
      </w:pPr>
      <w:r w:rsidRPr="00A9457E">
        <w:rPr>
          <w:rFonts w:asciiTheme="minorHAnsi" w:hAnsiTheme="minorHAnsi" w:cstheme="minorHAnsi"/>
          <w:b/>
          <w:sz w:val="22"/>
          <w:szCs w:val="28"/>
        </w:rPr>
        <w:t xml:space="preserve">Stakeholder Lunch Discussion </w:t>
      </w:r>
    </w:p>
    <w:p w:rsidR="00166673" w:rsidRPr="00A9457E" w:rsidRDefault="00D23F0F" w:rsidP="00166673">
      <w:pPr>
        <w:pStyle w:val="NormalWeb"/>
        <w:rPr>
          <w:rFonts w:asciiTheme="minorHAnsi" w:hAnsiTheme="minorHAnsi" w:cstheme="minorHAnsi"/>
          <w:b/>
          <w:sz w:val="22"/>
          <w:szCs w:val="28"/>
        </w:rPr>
      </w:pPr>
      <w:r>
        <w:rPr>
          <w:rFonts w:asciiTheme="minorHAnsi" w:hAnsiTheme="minorHAnsi" w:cstheme="minorHAnsi"/>
          <w:b/>
          <w:sz w:val="22"/>
          <w:szCs w:val="28"/>
        </w:rPr>
        <w:t xml:space="preserve">12:45 p.m. </w:t>
      </w:r>
      <w:r>
        <w:rPr>
          <w:rFonts w:asciiTheme="minorHAnsi" w:hAnsiTheme="minorHAnsi" w:cstheme="minorHAnsi"/>
          <w:b/>
          <w:sz w:val="22"/>
          <w:szCs w:val="28"/>
        </w:rPr>
        <w:tab/>
      </w:r>
      <w:r>
        <w:rPr>
          <w:rFonts w:asciiTheme="minorHAnsi" w:hAnsiTheme="minorHAnsi" w:cstheme="minorHAnsi"/>
          <w:b/>
          <w:sz w:val="22"/>
          <w:szCs w:val="28"/>
        </w:rPr>
        <w:tab/>
      </w:r>
      <w:r>
        <w:rPr>
          <w:rFonts w:asciiTheme="minorHAnsi" w:hAnsiTheme="minorHAnsi" w:cstheme="minorHAnsi"/>
          <w:b/>
          <w:sz w:val="22"/>
          <w:szCs w:val="28"/>
        </w:rPr>
        <w:tab/>
      </w:r>
      <w:r w:rsidR="00166673" w:rsidRPr="00A9457E">
        <w:rPr>
          <w:rFonts w:asciiTheme="minorHAnsi" w:hAnsiTheme="minorHAnsi" w:cstheme="minorHAnsi"/>
          <w:b/>
          <w:sz w:val="22"/>
          <w:szCs w:val="28"/>
        </w:rPr>
        <w:t>Open discussion moderated by Commissioner Bremby</w:t>
      </w:r>
      <w:r w:rsidR="00FC1A55">
        <w:rPr>
          <w:rFonts w:asciiTheme="minorHAnsi" w:hAnsiTheme="minorHAnsi" w:cstheme="minorHAnsi"/>
          <w:b/>
          <w:sz w:val="22"/>
          <w:szCs w:val="28"/>
        </w:rPr>
        <w:t xml:space="preserve"> </w:t>
      </w:r>
    </w:p>
    <w:p w:rsidR="00166673" w:rsidRPr="00A9457E" w:rsidRDefault="00056B05" w:rsidP="00D23F0F">
      <w:pPr>
        <w:pStyle w:val="NormalWeb"/>
        <w:ind w:left="720"/>
        <w:rPr>
          <w:rFonts w:asciiTheme="minorHAnsi" w:hAnsiTheme="minorHAnsi" w:cstheme="minorHAnsi"/>
          <w:sz w:val="22"/>
          <w:szCs w:val="28"/>
        </w:rPr>
      </w:pPr>
      <w:r>
        <w:rPr>
          <w:rFonts w:asciiTheme="minorHAnsi" w:hAnsiTheme="minorHAnsi" w:cstheme="minorHAnsi"/>
          <w:sz w:val="22"/>
          <w:szCs w:val="28"/>
        </w:rPr>
        <w:t xml:space="preserve">Here participants </w:t>
      </w:r>
      <w:r w:rsidR="00166673" w:rsidRPr="00A9457E">
        <w:rPr>
          <w:rFonts w:asciiTheme="minorHAnsi" w:hAnsiTheme="minorHAnsi" w:cstheme="minorHAnsi"/>
          <w:sz w:val="22"/>
          <w:szCs w:val="28"/>
        </w:rPr>
        <w:t xml:space="preserve">engage in a planning and problem solving discussion facilitated by the </w:t>
      </w:r>
      <w:bookmarkStart w:id="0" w:name="_GoBack"/>
      <w:bookmarkEnd w:id="0"/>
      <w:r w:rsidR="00166673" w:rsidRPr="00A9457E">
        <w:rPr>
          <w:rFonts w:asciiTheme="minorHAnsi" w:hAnsiTheme="minorHAnsi" w:cstheme="minorHAnsi"/>
          <w:sz w:val="22"/>
          <w:szCs w:val="28"/>
        </w:rPr>
        <w:t>Commissioner.  The discussion would examine the pros and cons of shifting federal dollars, probe the effectiveness of the current funding streams, how they could be put to better use to improve child development outcomes, build on family strengths, and reduce child abuse and neglect.</w:t>
      </w:r>
    </w:p>
    <w:p w:rsidR="00166673" w:rsidRPr="00A9457E" w:rsidRDefault="00166673" w:rsidP="00D23F0F">
      <w:pPr>
        <w:pStyle w:val="NormalWeb"/>
        <w:ind w:left="2880" w:hanging="2880"/>
        <w:rPr>
          <w:rFonts w:asciiTheme="minorHAnsi" w:hAnsiTheme="minorHAnsi" w:cstheme="minorHAnsi"/>
          <w:b/>
          <w:sz w:val="22"/>
          <w:szCs w:val="28"/>
        </w:rPr>
      </w:pPr>
      <w:r>
        <w:rPr>
          <w:rFonts w:asciiTheme="minorHAnsi" w:hAnsiTheme="minorHAnsi" w:cstheme="minorHAnsi"/>
          <w:b/>
          <w:sz w:val="22"/>
          <w:szCs w:val="28"/>
        </w:rPr>
        <w:t>1:50-3</w:t>
      </w:r>
      <w:r w:rsidR="00D23F0F">
        <w:rPr>
          <w:rFonts w:asciiTheme="minorHAnsi" w:hAnsiTheme="minorHAnsi" w:cstheme="minorHAnsi"/>
          <w:b/>
          <w:sz w:val="22"/>
          <w:szCs w:val="28"/>
        </w:rPr>
        <w:t xml:space="preserve">:00 p.m. </w:t>
      </w:r>
      <w:r w:rsidR="00D23F0F">
        <w:rPr>
          <w:rFonts w:asciiTheme="minorHAnsi" w:hAnsiTheme="minorHAnsi" w:cstheme="minorHAnsi"/>
          <w:b/>
          <w:sz w:val="22"/>
          <w:szCs w:val="28"/>
        </w:rPr>
        <w:tab/>
      </w:r>
      <w:r w:rsidRPr="00A9457E">
        <w:rPr>
          <w:rFonts w:asciiTheme="minorHAnsi" w:hAnsiTheme="minorHAnsi" w:cstheme="minorHAnsi"/>
          <w:b/>
          <w:sz w:val="22"/>
          <w:szCs w:val="28"/>
        </w:rPr>
        <w:t>Next Steps/Wrap up by Congressman Larson and other Members of the CT Delegation (to be specifically named once participation is confirmed)</w:t>
      </w:r>
    </w:p>
    <w:p w:rsidR="00166673" w:rsidRDefault="00166673" w:rsidP="00166673">
      <w:pPr>
        <w:jc w:val="center"/>
        <w:rPr>
          <w:rFonts w:cstheme="minorHAnsi"/>
          <w:b/>
          <w:sz w:val="28"/>
          <w:szCs w:val="28"/>
        </w:rPr>
      </w:pPr>
    </w:p>
    <w:p w:rsidR="00166673" w:rsidRPr="00E2530F" w:rsidRDefault="00166673" w:rsidP="00166673">
      <w:pPr>
        <w:rPr>
          <w:sz w:val="28"/>
          <w:szCs w:val="28"/>
        </w:rPr>
      </w:pPr>
      <w:r>
        <w:rPr>
          <w:b/>
          <w:sz w:val="28"/>
          <w:szCs w:val="28"/>
        </w:rPr>
        <w:t xml:space="preserve">Objective </w:t>
      </w:r>
      <w:r w:rsidRPr="00B626B6">
        <w:rPr>
          <w:b/>
          <w:sz w:val="28"/>
          <w:szCs w:val="28"/>
        </w:rPr>
        <w:t>for Event:</w:t>
      </w:r>
    </w:p>
    <w:p w:rsidR="00166673" w:rsidRPr="00E2530F" w:rsidRDefault="00166673" w:rsidP="00166673">
      <w:pPr>
        <w:spacing w:after="0"/>
        <w:rPr>
          <w:i/>
          <w:sz w:val="24"/>
          <w:szCs w:val="28"/>
        </w:rPr>
      </w:pPr>
      <w:r>
        <w:rPr>
          <w:i/>
          <w:sz w:val="24"/>
          <w:szCs w:val="28"/>
        </w:rPr>
        <w:t>This exploration will</w:t>
      </w:r>
      <w:r w:rsidRPr="00E2530F">
        <w:rPr>
          <w:i/>
          <w:sz w:val="24"/>
          <w:szCs w:val="28"/>
        </w:rPr>
        <w:t xml:space="preserve"> focus on </w:t>
      </w:r>
      <w:r>
        <w:rPr>
          <w:i/>
          <w:sz w:val="24"/>
          <w:szCs w:val="28"/>
        </w:rPr>
        <w:t xml:space="preserve">identifying </w:t>
      </w:r>
      <w:r w:rsidRPr="00E2530F">
        <w:rPr>
          <w:i/>
          <w:sz w:val="24"/>
          <w:szCs w:val="28"/>
        </w:rPr>
        <w:t xml:space="preserve">where flexibility and realignment of existing federal appropriations might exist in order to better support efforts to improve outcomes for children and families, thus shifting program delivery to a proactive, strength-based model rather than the costly, reactive model that perpetuates a cycle of poverty, abuse, health and educational gaps, unemployment…failure. </w:t>
      </w:r>
    </w:p>
    <w:p w:rsidR="00AF3897" w:rsidRDefault="00AF3897"/>
    <w:sectPr w:rsidR="00AF3897" w:rsidSect="00AF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73"/>
    <w:rsid w:val="00056B05"/>
    <w:rsid w:val="00166673"/>
    <w:rsid w:val="00226DE5"/>
    <w:rsid w:val="00245DA2"/>
    <w:rsid w:val="00497E43"/>
    <w:rsid w:val="004A0892"/>
    <w:rsid w:val="00530787"/>
    <w:rsid w:val="005D61E4"/>
    <w:rsid w:val="00637416"/>
    <w:rsid w:val="00715CAB"/>
    <w:rsid w:val="00880DBE"/>
    <w:rsid w:val="009F5268"/>
    <w:rsid w:val="00A225D4"/>
    <w:rsid w:val="00A8142E"/>
    <w:rsid w:val="00AF3897"/>
    <w:rsid w:val="00D23F0F"/>
    <w:rsid w:val="00E90441"/>
    <w:rsid w:val="00F53DF8"/>
    <w:rsid w:val="00FC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67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6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ebunnell</dc:creator>
  <cp:lastModifiedBy>PCS</cp:lastModifiedBy>
  <cp:revision>3</cp:revision>
  <cp:lastPrinted>2012-08-09T16:13:00Z</cp:lastPrinted>
  <dcterms:created xsi:type="dcterms:W3CDTF">2012-08-09T17:05:00Z</dcterms:created>
  <dcterms:modified xsi:type="dcterms:W3CDTF">2012-08-09T17:27:00Z</dcterms:modified>
</cp:coreProperties>
</file>